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C9F" w:rsidRDefault="00D75C9F" w:rsidP="00091A8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</w:pPr>
      <w:bookmarkStart w:id="0" w:name="_GoBack"/>
      <w:r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>Обзор практики осуществления видов государственного контроля (надзора)</w:t>
      </w:r>
    </w:p>
    <w:p w:rsidR="00D75C9F" w:rsidRDefault="00D56926" w:rsidP="00091A8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>в</w:t>
      </w:r>
      <w:r w:rsidR="00D75C9F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 xml:space="preserve"> 2020 году</w:t>
      </w:r>
      <w:bookmarkEnd w:id="0"/>
      <w:r w:rsidR="00D75C9F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>.</w:t>
      </w:r>
    </w:p>
    <w:p w:rsidR="00D75C9F" w:rsidRDefault="00D75C9F" w:rsidP="00091A8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</w:p>
    <w:p w:rsidR="00091A80" w:rsidRDefault="00091A80" w:rsidP="00091A8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>Федеральный государственный санитарно-эпидемиологический надзор</w:t>
      </w:r>
    </w:p>
    <w:p w:rsidR="00091A80" w:rsidRDefault="00091A80" w:rsidP="00091A80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Субъектами профилактических мероприятий при осуществлении федерального государственного санитарно-эпидемиологического надзора в обслуживаемых организациях и на обслуживаемых территориях являются:</w:t>
      </w:r>
    </w:p>
    <w:p w:rsidR="00091A80" w:rsidRDefault="008F59DF" w:rsidP="00091A8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="00091A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организации, эксплуатирующие особо </w:t>
      </w:r>
      <w:proofErr w:type="spellStart"/>
      <w:r w:rsidR="00091A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радиационно</w:t>
      </w:r>
      <w:proofErr w:type="spellEnd"/>
      <w:r w:rsidR="00091A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опасные и </w:t>
      </w:r>
      <w:proofErr w:type="spellStart"/>
      <w:r w:rsidR="00091A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ядерно</w:t>
      </w:r>
      <w:proofErr w:type="spellEnd"/>
      <w:r w:rsidR="00091A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опасные производства и объекты;</w:t>
      </w:r>
    </w:p>
    <w:p w:rsidR="00091A80" w:rsidRDefault="008F59DF" w:rsidP="00091A8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="00091A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организации, осуществляющие работы с источниками ионизирующего излучения;</w:t>
      </w:r>
    </w:p>
    <w:p w:rsidR="00091A80" w:rsidRDefault="008F59DF" w:rsidP="00091A8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="00091A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организации, осуществляющие деятельность в области здравоохранения;</w:t>
      </w:r>
    </w:p>
    <w:p w:rsidR="00091A80" w:rsidRDefault="008F59DF" w:rsidP="00091A8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="00091A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организации, осуществляющие деятельность в сфере образования;</w:t>
      </w:r>
    </w:p>
    <w:p w:rsidR="00091A80" w:rsidRDefault="008F59DF" w:rsidP="00091A8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="00091A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предприятия по производству пищевых продуктов, предоставляющие услуги общественного питания и торговли пищевыми продуктами.</w:t>
      </w:r>
    </w:p>
    <w:p w:rsidR="00091A80" w:rsidRDefault="00091A80" w:rsidP="00091A8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Перечень организаций и перечень территорий, подлежащих обслуживанию ФМБА России, утвержден распоряжением Правительства Российской Федерации от 21 августа 2006 г. № 1156-р.</w:t>
      </w:r>
    </w:p>
    <w:p w:rsidR="00091A80" w:rsidRDefault="00091A80" w:rsidP="00091A80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Федеральный государственный санитарно-эпидемиологический надзор, осуществляемый Межрегиональным управлением №118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ФМБА России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ведется с применением риск-ориентированного подхода.</w:t>
      </w:r>
    </w:p>
    <w:p w:rsidR="00302B35" w:rsidRDefault="00302B35" w:rsidP="00302B3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Всего субъектов/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объектов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находящихся под контролем МРУ №118 ФМБА России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170/275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EF171E" w:rsidRDefault="00EF171E" w:rsidP="00091A8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31"/>
        <w:gridCol w:w="2552"/>
        <w:gridCol w:w="2262"/>
      </w:tblGrid>
      <w:tr w:rsidR="008F59DF" w:rsidTr="008F59DF">
        <w:tc>
          <w:tcPr>
            <w:tcW w:w="4531" w:type="dxa"/>
            <w:vMerge w:val="restart"/>
          </w:tcPr>
          <w:p w:rsidR="008F59DF" w:rsidRDefault="008F59DF" w:rsidP="008F59DF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Категория риска</w:t>
            </w:r>
          </w:p>
        </w:tc>
        <w:tc>
          <w:tcPr>
            <w:tcW w:w="4814" w:type="dxa"/>
            <w:gridSpan w:val="2"/>
          </w:tcPr>
          <w:p w:rsidR="008F59DF" w:rsidRDefault="008F59DF" w:rsidP="008F59DF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находящихся под контролем</w:t>
            </w:r>
          </w:p>
        </w:tc>
      </w:tr>
      <w:tr w:rsidR="008F59DF" w:rsidTr="008F59DF">
        <w:tc>
          <w:tcPr>
            <w:tcW w:w="4531" w:type="dxa"/>
            <w:vMerge/>
          </w:tcPr>
          <w:p w:rsidR="008F59DF" w:rsidRDefault="008F59DF" w:rsidP="008F59DF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8F59DF" w:rsidRDefault="008F59DF" w:rsidP="008F59DF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субъектов</w:t>
            </w:r>
          </w:p>
        </w:tc>
        <w:tc>
          <w:tcPr>
            <w:tcW w:w="2262" w:type="dxa"/>
          </w:tcPr>
          <w:p w:rsidR="008F59DF" w:rsidRDefault="008F59DF" w:rsidP="008F59DF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объектов</w:t>
            </w:r>
          </w:p>
        </w:tc>
      </w:tr>
      <w:tr w:rsidR="008F59DF" w:rsidTr="008F59DF">
        <w:tc>
          <w:tcPr>
            <w:tcW w:w="4531" w:type="dxa"/>
          </w:tcPr>
          <w:p w:rsidR="008F59DF" w:rsidRDefault="008F59DF" w:rsidP="00091A80">
            <w:pPr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Чрезвычайно высокий риск (1 класс)</w:t>
            </w:r>
          </w:p>
        </w:tc>
        <w:tc>
          <w:tcPr>
            <w:tcW w:w="2552" w:type="dxa"/>
          </w:tcPr>
          <w:p w:rsidR="008F59DF" w:rsidRDefault="008F59DF" w:rsidP="008F59DF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8F59DF" w:rsidRDefault="00EF171E" w:rsidP="008F59DF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F59DF" w:rsidTr="008F59DF">
        <w:tc>
          <w:tcPr>
            <w:tcW w:w="4531" w:type="dxa"/>
          </w:tcPr>
          <w:p w:rsidR="008F59DF" w:rsidRDefault="008F59DF" w:rsidP="00091A80">
            <w:pPr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Высокий риск (2 класс)</w:t>
            </w:r>
          </w:p>
        </w:tc>
        <w:tc>
          <w:tcPr>
            <w:tcW w:w="2552" w:type="dxa"/>
          </w:tcPr>
          <w:p w:rsidR="008F59DF" w:rsidRDefault="008F59DF" w:rsidP="008F59DF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62" w:type="dxa"/>
          </w:tcPr>
          <w:p w:rsidR="008F59DF" w:rsidRDefault="00EF171E" w:rsidP="008F59DF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8F59DF" w:rsidTr="008F59DF">
        <w:tc>
          <w:tcPr>
            <w:tcW w:w="4531" w:type="dxa"/>
          </w:tcPr>
          <w:p w:rsidR="008F59DF" w:rsidRDefault="008F59DF" w:rsidP="00091A80">
            <w:pPr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Значительный риск (3 класс)</w:t>
            </w:r>
          </w:p>
        </w:tc>
        <w:tc>
          <w:tcPr>
            <w:tcW w:w="2552" w:type="dxa"/>
          </w:tcPr>
          <w:p w:rsidR="008F59DF" w:rsidRDefault="007338AC" w:rsidP="008F59DF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62" w:type="dxa"/>
          </w:tcPr>
          <w:p w:rsidR="008F59DF" w:rsidRDefault="00EF171E" w:rsidP="008F59DF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</w:tr>
      <w:tr w:rsidR="008F59DF" w:rsidTr="008F59DF">
        <w:tc>
          <w:tcPr>
            <w:tcW w:w="4531" w:type="dxa"/>
          </w:tcPr>
          <w:p w:rsidR="008F59DF" w:rsidRDefault="008F59DF" w:rsidP="00091A80">
            <w:pPr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Средний риск (4 класс)</w:t>
            </w:r>
          </w:p>
        </w:tc>
        <w:tc>
          <w:tcPr>
            <w:tcW w:w="2552" w:type="dxa"/>
          </w:tcPr>
          <w:p w:rsidR="008F59DF" w:rsidRDefault="007338AC" w:rsidP="008F59DF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2" w:type="dxa"/>
          </w:tcPr>
          <w:p w:rsidR="008F59DF" w:rsidRDefault="00EF171E" w:rsidP="008F59DF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</w:tr>
      <w:tr w:rsidR="008F59DF" w:rsidTr="008F59DF">
        <w:tc>
          <w:tcPr>
            <w:tcW w:w="4531" w:type="dxa"/>
          </w:tcPr>
          <w:p w:rsidR="008F59DF" w:rsidRDefault="008F59DF" w:rsidP="00091A80">
            <w:pPr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Умеренный риск (5 класс)</w:t>
            </w:r>
          </w:p>
        </w:tc>
        <w:tc>
          <w:tcPr>
            <w:tcW w:w="2552" w:type="dxa"/>
          </w:tcPr>
          <w:p w:rsidR="008F59DF" w:rsidRDefault="00EF171E" w:rsidP="007338AC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="007338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2" w:type="dxa"/>
          </w:tcPr>
          <w:p w:rsidR="008F59DF" w:rsidRDefault="00EF171E" w:rsidP="007338AC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="007338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F59DF" w:rsidTr="008F59DF">
        <w:tc>
          <w:tcPr>
            <w:tcW w:w="4531" w:type="dxa"/>
          </w:tcPr>
          <w:p w:rsidR="008F59DF" w:rsidRDefault="008F59DF" w:rsidP="00091A80">
            <w:pPr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Низкий риск (6 класс)</w:t>
            </w:r>
          </w:p>
        </w:tc>
        <w:tc>
          <w:tcPr>
            <w:tcW w:w="2552" w:type="dxa"/>
          </w:tcPr>
          <w:p w:rsidR="008F59DF" w:rsidRDefault="00EF171E" w:rsidP="008F59DF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2" w:type="dxa"/>
          </w:tcPr>
          <w:p w:rsidR="008F59DF" w:rsidRDefault="00EF171E" w:rsidP="008F59DF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8F59DF" w:rsidRDefault="008F59DF" w:rsidP="00091A80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91A80" w:rsidRDefault="00091A80" w:rsidP="00091A80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1 квартале 2020 года плановые проверки проводились по плану, согласованному с органами прокуратуры. 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 оставшийся период 2020 года в соответствии с постановлением Правительства РФ от 03.04.2020г. № 438 «Об особенностях осуществления в 2020 году государственного контроля (надзора), муниципального контроля и о внесении изменения в пункт 7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 (с изменениями и дополнениями от 22.04.2020г. и 13.06.2020г.) часть проверок была отменена, а часть проведена с использованием средств дистанционного взаимодействия.</w:t>
      </w:r>
    </w:p>
    <w:p w:rsidR="00091A80" w:rsidRDefault="00091A80" w:rsidP="00091A80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Общее количество проведенных в 2020 году проверок за соблюдением законодательства в области обеспечения санитарно- эпидемиологического благополучия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36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из них плановых проверок 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внеплановых </w:t>
      </w:r>
      <w:r w:rsidR="007338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25</w:t>
      </w:r>
      <w:r w:rsidR="007338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в том числе по категориям риска:</w:t>
      </w:r>
    </w:p>
    <w:p w:rsidR="007338AC" w:rsidRDefault="007338AC" w:rsidP="00091A80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31"/>
        <w:gridCol w:w="2552"/>
        <w:gridCol w:w="2262"/>
      </w:tblGrid>
      <w:tr w:rsidR="007338AC" w:rsidTr="00BD7E84">
        <w:tc>
          <w:tcPr>
            <w:tcW w:w="4531" w:type="dxa"/>
            <w:vMerge w:val="restart"/>
          </w:tcPr>
          <w:p w:rsidR="007338AC" w:rsidRDefault="007338AC" w:rsidP="00BD7E8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Категория риска</w:t>
            </w:r>
          </w:p>
        </w:tc>
        <w:tc>
          <w:tcPr>
            <w:tcW w:w="4814" w:type="dxa"/>
            <w:gridSpan w:val="2"/>
          </w:tcPr>
          <w:p w:rsidR="007338AC" w:rsidRDefault="007338AC" w:rsidP="007338AC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проверок</w:t>
            </w:r>
          </w:p>
        </w:tc>
      </w:tr>
      <w:tr w:rsidR="007338AC" w:rsidTr="00BD7E84">
        <w:tc>
          <w:tcPr>
            <w:tcW w:w="4531" w:type="dxa"/>
            <w:vMerge/>
          </w:tcPr>
          <w:p w:rsidR="007338AC" w:rsidRDefault="007338AC" w:rsidP="00BD7E8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7338AC" w:rsidRDefault="007338AC" w:rsidP="00BD7E8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плановые</w:t>
            </w:r>
          </w:p>
        </w:tc>
        <w:tc>
          <w:tcPr>
            <w:tcW w:w="2262" w:type="dxa"/>
          </w:tcPr>
          <w:p w:rsidR="007338AC" w:rsidRDefault="007338AC" w:rsidP="00BD7E8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внеплановые</w:t>
            </w:r>
          </w:p>
        </w:tc>
      </w:tr>
      <w:tr w:rsidR="007338AC" w:rsidTr="00BD7E84">
        <w:tc>
          <w:tcPr>
            <w:tcW w:w="4531" w:type="dxa"/>
          </w:tcPr>
          <w:p w:rsidR="007338AC" w:rsidRDefault="007338AC" w:rsidP="00BD7E84">
            <w:pPr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Чрезвычайно высокий риск (1 класс)</w:t>
            </w:r>
          </w:p>
        </w:tc>
        <w:tc>
          <w:tcPr>
            <w:tcW w:w="2552" w:type="dxa"/>
          </w:tcPr>
          <w:p w:rsidR="007338AC" w:rsidRDefault="007338AC" w:rsidP="00BD7E8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2" w:type="dxa"/>
          </w:tcPr>
          <w:p w:rsidR="007338AC" w:rsidRDefault="007338AC" w:rsidP="00BD7E8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338AC" w:rsidTr="00BD7E84">
        <w:tc>
          <w:tcPr>
            <w:tcW w:w="4531" w:type="dxa"/>
          </w:tcPr>
          <w:p w:rsidR="007338AC" w:rsidRDefault="007338AC" w:rsidP="00BD7E84">
            <w:pPr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Высокий риск (2 класс)</w:t>
            </w:r>
          </w:p>
        </w:tc>
        <w:tc>
          <w:tcPr>
            <w:tcW w:w="2552" w:type="dxa"/>
          </w:tcPr>
          <w:p w:rsidR="007338AC" w:rsidRDefault="007338AC" w:rsidP="00BD7E8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2" w:type="dxa"/>
          </w:tcPr>
          <w:p w:rsidR="007338AC" w:rsidRDefault="007338AC" w:rsidP="007338AC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7338AC" w:rsidTr="00BD7E84">
        <w:tc>
          <w:tcPr>
            <w:tcW w:w="4531" w:type="dxa"/>
          </w:tcPr>
          <w:p w:rsidR="007338AC" w:rsidRDefault="007338AC" w:rsidP="00BD7E84">
            <w:pPr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Значительный риск (3 класс)</w:t>
            </w:r>
          </w:p>
        </w:tc>
        <w:tc>
          <w:tcPr>
            <w:tcW w:w="2552" w:type="dxa"/>
          </w:tcPr>
          <w:p w:rsidR="007338AC" w:rsidRDefault="007338AC" w:rsidP="00BD7E8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2" w:type="dxa"/>
          </w:tcPr>
          <w:p w:rsidR="007338AC" w:rsidRDefault="007338AC" w:rsidP="00BD7E8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7338AC" w:rsidTr="00BD7E84">
        <w:tc>
          <w:tcPr>
            <w:tcW w:w="4531" w:type="dxa"/>
          </w:tcPr>
          <w:p w:rsidR="007338AC" w:rsidRDefault="007338AC" w:rsidP="00BD7E84">
            <w:pPr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Средний риск (4 класс)</w:t>
            </w:r>
          </w:p>
        </w:tc>
        <w:tc>
          <w:tcPr>
            <w:tcW w:w="2552" w:type="dxa"/>
          </w:tcPr>
          <w:p w:rsidR="007338AC" w:rsidRDefault="007338AC" w:rsidP="00BD7E8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2" w:type="dxa"/>
          </w:tcPr>
          <w:p w:rsidR="007338AC" w:rsidRDefault="007338AC" w:rsidP="00BD7E8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338AC" w:rsidTr="00BD7E84">
        <w:tc>
          <w:tcPr>
            <w:tcW w:w="4531" w:type="dxa"/>
          </w:tcPr>
          <w:p w:rsidR="007338AC" w:rsidRDefault="007338AC" w:rsidP="00BD7E84">
            <w:pPr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Умеренный риск (5 класс)</w:t>
            </w:r>
          </w:p>
        </w:tc>
        <w:tc>
          <w:tcPr>
            <w:tcW w:w="2552" w:type="dxa"/>
          </w:tcPr>
          <w:p w:rsidR="007338AC" w:rsidRDefault="007338AC" w:rsidP="00BD7E8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2" w:type="dxa"/>
          </w:tcPr>
          <w:p w:rsidR="007338AC" w:rsidRDefault="007338AC" w:rsidP="00BD7E8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338AC" w:rsidTr="00BD7E84">
        <w:tc>
          <w:tcPr>
            <w:tcW w:w="4531" w:type="dxa"/>
          </w:tcPr>
          <w:p w:rsidR="007338AC" w:rsidRDefault="007338AC" w:rsidP="00BD7E84">
            <w:pPr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Низкий риск (6 класс)</w:t>
            </w:r>
          </w:p>
        </w:tc>
        <w:tc>
          <w:tcPr>
            <w:tcW w:w="2552" w:type="dxa"/>
          </w:tcPr>
          <w:p w:rsidR="007338AC" w:rsidRDefault="007338AC" w:rsidP="00BD7E8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2" w:type="dxa"/>
          </w:tcPr>
          <w:p w:rsidR="007338AC" w:rsidRDefault="007338AC" w:rsidP="00BD7E8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7338AC" w:rsidRDefault="007338AC" w:rsidP="00091A8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1A80" w:rsidRDefault="00091A80" w:rsidP="00091A8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Общее количество проверок, по итогам проведения которых выявлены нарушения - 20, из них 8 - плановые проверки,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внеплановые проверки. Выявлено правонарушений всего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148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из них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84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при проведении плановых проверок,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64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при проведении внеплановых проверок. Плановые проверки, при проведении которых выявлены правонарушения, составляют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72,7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%. Удельный вес проверок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 итогам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проведения которых по фактам выявленных нарушений возбуждены дела об административных правонарушениях к общему количеству плановых проверок с нарушениями 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100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%.</w:t>
      </w:r>
    </w:p>
    <w:p w:rsidR="00091A80" w:rsidRDefault="00091A80" w:rsidP="00091A8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Внеплановые проверки, при проведении которых выявлены правонарушения, составляют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48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%. Удельный вес проверок, по итогам проведения которых по фактам выявленных нарушений возбуждены дела об административных правонарушениях к количеству внеплановых проверок с нарушениями 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100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%.</w:t>
      </w:r>
    </w:p>
    <w:p w:rsidR="00C85F55" w:rsidRPr="00C85F55" w:rsidRDefault="00C85F55" w:rsidP="00091A80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C85F55" w:rsidRDefault="00C85F55" w:rsidP="00091A8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C85F55">
        <w:rPr>
          <w:rFonts w:ascii="Times New Roman" w:hAnsi="Times New Roman"/>
          <w:sz w:val="24"/>
          <w:szCs w:val="24"/>
        </w:rPr>
        <w:t>аиболее часто встречающиеся случаи нарушений обязательных требований</w:t>
      </w:r>
      <w:r>
        <w:rPr>
          <w:rFonts w:ascii="Times New Roman" w:hAnsi="Times New Roman"/>
          <w:sz w:val="24"/>
          <w:szCs w:val="24"/>
        </w:rPr>
        <w:t>:</w:t>
      </w:r>
    </w:p>
    <w:p w:rsidR="00C85F55" w:rsidRPr="00C85F55" w:rsidRDefault="00C85F55" w:rsidP="00091A80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5005"/>
        <w:gridCol w:w="4345"/>
      </w:tblGrid>
      <w:tr w:rsidR="00C85F55" w:rsidRPr="00C85F55" w:rsidTr="00C85F55">
        <w:tc>
          <w:tcPr>
            <w:tcW w:w="5005" w:type="dxa"/>
          </w:tcPr>
          <w:p w:rsidR="00C85F55" w:rsidRPr="00C85F55" w:rsidRDefault="00C85F55" w:rsidP="00BD7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F55">
              <w:rPr>
                <w:rFonts w:ascii="Times New Roman" w:hAnsi="Times New Roman"/>
                <w:sz w:val="24"/>
                <w:szCs w:val="24"/>
              </w:rPr>
              <w:t>Выявленные нарушения</w:t>
            </w:r>
          </w:p>
        </w:tc>
        <w:tc>
          <w:tcPr>
            <w:tcW w:w="4345" w:type="dxa"/>
          </w:tcPr>
          <w:p w:rsidR="00C85F55" w:rsidRPr="00C85F55" w:rsidRDefault="00C85F55" w:rsidP="00BD7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F55">
              <w:rPr>
                <w:rFonts w:ascii="Times New Roman" w:hAnsi="Times New Roman"/>
                <w:sz w:val="24"/>
                <w:szCs w:val="24"/>
              </w:rPr>
              <w:t>Реквизиты нормативных правовых актов, с указанием их структурных единиц, которыми установлены обязательные требования, пункт СанПиН</w:t>
            </w:r>
          </w:p>
        </w:tc>
      </w:tr>
      <w:tr w:rsidR="00C85F55" w:rsidRPr="00C85F55" w:rsidTr="00C85F55">
        <w:tc>
          <w:tcPr>
            <w:tcW w:w="5005" w:type="dxa"/>
          </w:tcPr>
          <w:p w:rsidR="00C85F55" w:rsidRPr="00C85F55" w:rsidRDefault="00C85F55" w:rsidP="00C85F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C85F55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Производственный контроль </w:t>
            </w:r>
            <w:r w:rsidRPr="00C85F55">
              <w:rPr>
                <w:rFonts w:ascii="Times New Roman" w:hAnsi="Times New Roman"/>
                <w:sz w:val="24"/>
                <w:szCs w:val="24"/>
              </w:rPr>
              <w:t>согласно представленной Программы производственного контроля</w:t>
            </w:r>
            <w:r w:rsidRPr="00C85F5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85F55">
              <w:rPr>
                <w:rFonts w:ascii="Times New Roman" w:hAnsi="Times New Roman"/>
                <w:sz w:val="24"/>
                <w:szCs w:val="24"/>
              </w:rPr>
              <w:t>осуществляется не в полном объеме</w:t>
            </w:r>
          </w:p>
          <w:p w:rsidR="00C85F55" w:rsidRPr="00C85F55" w:rsidRDefault="00C85F55" w:rsidP="00C85F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5" w:type="dxa"/>
          </w:tcPr>
          <w:p w:rsidR="00C85F55" w:rsidRPr="00C85F55" w:rsidRDefault="00C85F55" w:rsidP="00C85F5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  <w:highlight w:val="white"/>
              </w:rPr>
            </w:pPr>
            <w:r w:rsidRPr="00C85F55">
              <w:rPr>
                <w:rFonts w:ascii="Times New Roman" w:hAnsi="Times New Roman"/>
                <w:sz w:val="24"/>
                <w:szCs w:val="24"/>
              </w:rPr>
              <w:t xml:space="preserve">ст. 11, ст.32 </w:t>
            </w:r>
            <w:hyperlink r:id="rId4" w:tooltip="garantf1://12015118.0/" w:history="1">
              <w:r w:rsidRPr="00C85F55">
                <w:rPr>
                  <w:rFonts w:ascii="Times New Roman" w:hAnsi="Times New Roman"/>
                  <w:sz w:val="24"/>
                  <w:szCs w:val="24"/>
                </w:rPr>
                <w:t>Федерального закона от 30.03.1999   №52-ФЗ «О санитарно-эпидемиологическом благополучии населения»</w:t>
              </w:r>
            </w:hyperlink>
          </w:p>
          <w:p w:rsidR="00C85F55" w:rsidRPr="00C85F55" w:rsidRDefault="00C85F55" w:rsidP="00C85F5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85F55">
              <w:rPr>
                <w:rFonts w:ascii="Times New Roman" w:hAnsi="Times New Roman"/>
                <w:sz w:val="24"/>
                <w:szCs w:val="24"/>
                <w:highlight w:val="white"/>
              </w:rPr>
              <w:t>п.1.5.,</w:t>
            </w:r>
            <w:proofErr w:type="gramEnd"/>
            <w:r w:rsidRPr="00C85F55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п.2.7., п.3.1.</w:t>
            </w:r>
            <w:r w:rsidRPr="00C85F55">
              <w:rPr>
                <w:rFonts w:ascii="Times New Roman" w:hAnsi="Times New Roman"/>
                <w:sz w:val="24"/>
                <w:szCs w:val="24"/>
              </w:rPr>
              <w:t xml:space="preserve">, п.3.3., п.3.4., п.3.8. </w:t>
            </w:r>
            <w:r w:rsidRPr="00C85F55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п.4.1. </w:t>
            </w:r>
            <w:hyperlink w:anchor="block_1000" w:tooltip="Current Document" w:history="1">
              <w:r w:rsidRPr="00C85F55">
                <w:rPr>
                  <w:rFonts w:ascii="Times New Roman" w:hAnsi="Times New Roman"/>
                  <w:sz w:val="24"/>
                  <w:szCs w:val="24"/>
                </w:rPr>
                <w:t>СП 1.1.1058-01</w:t>
              </w:r>
            </w:hyperlink>
            <w:r w:rsidRPr="00C85F55">
              <w:rPr>
                <w:rFonts w:ascii="Times New Roman" w:hAnsi="Times New Roman"/>
                <w:sz w:val="24"/>
                <w:szCs w:val="24"/>
              </w:rPr>
              <w:t xml:space="preserve"> «Организация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мероприятий»</w:t>
            </w:r>
          </w:p>
        </w:tc>
      </w:tr>
      <w:tr w:rsidR="00C85F55" w:rsidRPr="00C85F55" w:rsidTr="00C85F55">
        <w:tc>
          <w:tcPr>
            <w:tcW w:w="5005" w:type="dxa"/>
          </w:tcPr>
          <w:p w:rsidR="00C85F55" w:rsidRPr="00C85F55" w:rsidRDefault="00C85F55" w:rsidP="00C85F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284"/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F55">
              <w:rPr>
                <w:rFonts w:ascii="Times New Roman" w:hAnsi="Times New Roman"/>
                <w:sz w:val="24"/>
                <w:szCs w:val="24"/>
              </w:rPr>
              <w:t xml:space="preserve">Разработанный и утвержденный список контингента работников не направляется в срок в территориальный орган, уполномоченный осуществлять федеральный государственный санитарно-эпидемиологический надзор </w:t>
            </w:r>
          </w:p>
        </w:tc>
        <w:tc>
          <w:tcPr>
            <w:tcW w:w="4345" w:type="dxa"/>
          </w:tcPr>
          <w:p w:rsidR="00C85F55" w:rsidRPr="00C85F55" w:rsidRDefault="00C85F55" w:rsidP="00C85F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284"/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F55">
              <w:rPr>
                <w:rFonts w:ascii="Times New Roman" w:hAnsi="Times New Roman"/>
                <w:sz w:val="24"/>
                <w:szCs w:val="24"/>
              </w:rPr>
              <w:t>п.6, ст.34 Федерального закона № 52-ФЗ от 30.03.1999 «О санитарно-эпидемиологическом благополучии населения»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F55">
              <w:rPr>
                <w:rFonts w:ascii="Times New Roman" w:hAnsi="Times New Roman"/>
                <w:sz w:val="24"/>
                <w:szCs w:val="24"/>
              </w:rPr>
              <w:t xml:space="preserve">п.21 приложения №3 к приказу </w:t>
            </w:r>
            <w:proofErr w:type="spellStart"/>
            <w:r w:rsidRPr="00C85F55">
              <w:rPr>
                <w:rFonts w:ascii="Times New Roman" w:hAnsi="Times New Roman"/>
                <w:sz w:val="24"/>
                <w:szCs w:val="24"/>
              </w:rPr>
              <w:t>МЗиСР</w:t>
            </w:r>
            <w:proofErr w:type="spellEnd"/>
            <w:r w:rsidRPr="00C85F55">
              <w:rPr>
                <w:rFonts w:ascii="Times New Roman" w:hAnsi="Times New Roman"/>
                <w:sz w:val="24"/>
                <w:szCs w:val="24"/>
              </w:rPr>
              <w:t xml:space="preserve"> РФ от 12.04.2011 № 302н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(обследования)»</w:t>
            </w:r>
          </w:p>
        </w:tc>
      </w:tr>
      <w:tr w:rsidR="00C85F55" w:rsidRPr="00C85F55" w:rsidTr="00C85F55">
        <w:tc>
          <w:tcPr>
            <w:tcW w:w="5005" w:type="dxa"/>
          </w:tcPr>
          <w:p w:rsidR="00C85F55" w:rsidRPr="00C85F55" w:rsidRDefault="00C85F55" w:rsidP="00C85F5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F55">
              <w:rPr>
                <w:rFonts w:ascii="Times New Roman" w:hAnsi="Times New Roman"/>
                <w:sz w:val="24"/>
                <w:szCs w:val="24"/>
              </w:rPr>
              <w:t xml:space="preserve">Не организован периодический медицинский осмотр, не обеспечены необходимые условия для своевременного прохождения медицинского осмотра </w:t>
            </w:r>
          </w:p>
        </w:tc>
        <w:tc>
          <w:tcPr>
            <w:tcW w:w="4345" w:type="dxa"/>
          </w:tcPr>
          <w:p w:rsidR="00C85F55" w:rsidRPr="00C85F55" w:rsidRDefault="00C85F55" w:rsidP="00C85F5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F55">
              <w:rPr>
                <w:rFonts w:ascii="Times New Roman" w:hAnsi="Times New Roman"/>
                <w:sz w:val="24"/>
                <w:szCs w:val="24"/>
              </w:rPr>
              <w:t>ч.1, ч.3 ст. 34 Федерального закона от 30.03.1999 №52-ФЗ «О санитарно-эпидемиологическом благополучии населения»</w:t>
            </w:r>
          </w:p>
        </w:tc>
      </w:tr>
      <w:tr w:rsidR="00C85F55" w:rsidRPr="00C85F55" w:rsidTr="00C85F55">
        <w:tc>
          <w:tcPr>
            <w:tcW w:w="5005" w:type="dxa"/>
          </w:tcPr>
          <w:p w:rsidR="00C85F55" w:rsidRPr="00C85F55" w:rsidRDefault="00C85F55" w:rsidP="00C85F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F55">
              <w:rPr>
                <w:rFonts w:ascii="Times New Roman" w:hAnsi="Times New Roman"/>
                <w:sz w:val="24"/>
                <w:szCs w:val="24"/>
              </w:rPr>
              <w:lastRenderedPageBreak/>
              <w:t>Качество воды в распределительной сети холодного водоснабжения не соответствует гигиеническим нормативам</w:t>
            </w:r>
          </w:p>
        </w:tc>
        <w:tc>
          <w:tcPr>
            <w:tcW w:w="4345" w:type="dxa"/>
          </w:tcPr>
          <w:p w:rsidR="00C85F55" w:rsidRPr="003A15B5" w:rsidRDefault="00C85F55" w:rsidP="00C85F5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C85F55">
              <w:rPr>
                <w:rFonts w:ascii="Times New Roman" w:hAnsi="Times New Roman"/>
                <w:sz w:val="24"/>
                <w:szCs w:val="24"/>
              </w:rPr>
              <w:t>п.3.1.,</w:t>
            </w:r>
            <w:proofErr w:type="gramEnd"/>
            <w:r w:rsidRPr="00C85F55">
              <w:rPr>
                <w:rFonts w:ascii="Times New Roman" w:hAnsi="Times New Roman"/>
                <w:sz w:val="24"/>
                <w:szCs w:val="24"/>
              </w:rPr>
              <w:t xml:space="preserve"> п.3.2., п.3.4. (табл.2), п.3.5. (табл.4) СанПиН 2.1.4.1074-01 «Питьевая вода. Гигиенические требования к качеству воды централизованных систем питьевого водоснабжения. Контроль качества»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C85F55" w:rsidRPr="00C85F55" w:rsidTr="00C85F55">
        <w:tc>
          <w:tcPr>
            <w:tcW w:w="5005" w:type="dxa"/>
          </w:tcPr>
          <w:p w:rsidR="00C85F55" w:rsidRPr="00C85F55" w:rsidRDefault="00C85F55" w:rsidP="00C85F55">
            <w:pPr>
              <w:tabs>
                <w:tab w:val="left" w:pos="326"/>
                <w:tab w:val="left" w:pos="426"/>
                <w:tab w:val="left" w:pos="851"/>
                <w:tab w:val="left" w:pos="1418"/>
              </w:tabs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F55">
              <w:rPr>
                <w:rFonts w:ascii="Times New Roman" w:hAnsi="Times New Roman"/>
                <w:sz w:val="24"/>
                <w:szCs w:val="24"/>
              </w:rPr>
              <w:t>Уровни искусственной освещенности на рабочих местах не обеспечивают н</w:t>
            </w:r>
            <w:r w:rsidRPr="00C85F55">
              <w:rPr>
                <w:rFonts w:ascii="Times New Roman" w:hAnsi="Times New Roman"/>
                <w:bCs/>
                <w:sz w:val="24"/>
                <w:szCs w:val="24"/>
              </w:rPr>
              <w:t>ормативные значения</w:t>
            </w:r>
          </w:p>
        </w:tc>
        <w:tc>
          <w:tcPr>
            <w:tcW w:w="4345" w:type="dxa"/>
          </w:tcPr>
          <w:p w:rsidR="00C85F55" w:rsidRPr="00C85F55" w:rsidRDefault="00C85F55" w:rsidP="00C85F5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85F55">
              <w:rPr>
                <w:rFonts w:ascii="Times New Roman" w:hAnsi="Times New Roman"/>
                <w:sz w:val="24"/>
                <w:szCs w:val="24"/>
              </w:rPr>
              <w:t>п.9.2.,</w:t>
            </w:r>
            <w:proofErr w:type="gramEnd"/>
            <w:r w:rsidRPr="00C85F55">
              <w:rPr>
                <w:rFonts w:ascii="Times New Roman" w:hAnsi="Times New Roman"/>
                <w:sz w:val="24"/>
                <w:szCs w:val="24"/>
              </w:rPr>
              <w:t xml:space="preserve"> п. 10.2.10., </w:t>
            </w:r>
            <w:r w:rsidRPr="00C85F55">
              <w:rPr>
                <w:rFonts w:ascii="Times New Roman" w:hAnsi="Times New Roman"/>
                <w:bCs/>
                <w:sz w:val="24"/>
                <w:szCs w:val="24"/>
              </w:rPr>
              <w:t>СанПиН 2.2.4.3359-16 «Санитарно-эпидемиологические требования к физическим факторам на рабочих местах»</w:t>
            </w:r>
          </w:p>
          <w:p w:rsidR="00C85F55" w:rsidRPr="00C85F55" w:rsidRDefault="00C85F55" w:rsidP="00C85F5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F55">
              <w:rPr>
                <w:rFonts w:ascii="Times New Roman" w:hAnsi="Times New Roman"/>
                <w:bCs/>
                <w:sz w:val="24"/>
                <w:szCs w:val="24"/>
              </w:rPr>
              <w:t xml:space="preserve">п.3.3.1, табл.2 </w:t>
            </w:r>
            <w:r w:rsidRPr="00C85F55">
              <w:rPr>
                <w:rFonts w:ascii="Times New Roman" w:hAnsi="Times New Roman"/>
                <w:sz w:val="24"/>
                <w:szCs w:val="24"/>
              </w:rPr>
              <w:t>СанПиН 2.2.1/2.1.1.1278-03 «Гигиенические требования к естественному, искусственному и совмещенному освещению жилых и общественных зданий»</w:t>
            </w:r>
          </w:p>
        </w:tc>
      </w:tr>
      <w:tr w:rsidR="00C85F55" w:rsidRPr="00C85F55" w:rsidTr="00C85F55">
        <w:tc>
          <w:tcPr>
            <w:tcW w:w="5005" w:type="dxa"/>
          </w:tcPr>
          <w:p w:rsidR="00C85F55" w:rsidRPr="00C85F55" w:rsidRDefault="00A758A9" w:rsidP="00A758A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 у</w:t>
            </w:r>
            <w:r w:rsidR="00C85F55" w:rsidRPr="00C85F55">
              <w:rPr>
                <w:rFonts w:ascii="Times New Roman" w:hAnsi="Times New Roman"/>
                <w:sz w:val="24"/>
                <w:szCs w:val="24"/>
              </w:rPr>
              <w:t xml:space="preserve">словия для накопления неповрежденных отработанных ртутьсодержащих ламп, договор на сбор и </w:t>
            </w:r>
            <w:proofErr w:type="spellStart"/>
            <w:r w:rsidR="00C85F55" w:rsidRPr="00C85F55">
              <w:rPr>
                <w:rFonts w:ascii="Times New Roman" w:hAnsi="Times New Roman"/>
                <w:sz w:val="24"/>
                <w:szCs w:val="24"/>
              </w:rPr>
              <w:t>демеркуризацию</w:t>
            </w:r>
            <w:proofErr w:type="spellEnd"/>
            <w:r w:rsidR="00C85F55" w:rsidRPr="00C85F55">
              <w:rPr>
                <w:rFonts w:ascii="Times New Roman" w:hAnsi="Times New Roman"/>
                <w:sz w:val="24"/>
                <w:szCs w:val="24"/>
              </w:rPr>
              <w:t xml:space="preserve"> отработанных ртутьсодержащих ламп, место для накопления ламп не организовано, отсутствует тара для накопления поврежденных отработанных ртутьсодержащих ламп</w:t>
            </w:r>
          </w:p>
        </w:tc>
        <w:tc>
          <w:tcPr>
            <w:tcW w:w="4345" w:type="dxa"/>
          </w:tcPr>
          <w:p w:rsidR="00C85F55" w:rsidRPr="00C85F55" w:rsidRDefault="00C85F55" w:rsidP="00C85F5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F55">
              <w:rPr>
                <w:rFonts w:ascii="Times New Roman" w:hAnsi="Times New Roman"/>
                <w:sz w:val="24"/>
                <w:szCs w:val="24"/>
              </w:rPr>
              <w:t>п.</w:t>
            </w:r>
            <w:proofErr w:type="gramStart"/>
            <w:r w:rsidRPr="00C85F55">
              <w:rPr>
                <w:rFonts w:ascii="Times New Roman" w:hAnsi="Times New Roman"/>
                <w:sz w:val="24"/>
                <w:szCs w:val="24"/>
              </w:rPr>
              <w:t>14.,</w:t>
            </w:r>
            <w:proofErr w:type="gramEnd"/>
            <w:r w:rsidRPr="00C85F55">
              <w:rPr>
                <w:rFonts w:ascii="Times New Roman" w:hAnsi="Times New Roman"/>
                <w:sz w:val="24"/>
                <w:szCs w:val="24"/>
              </w:rPr>
              <w:t xml:space="preserve"> п.16., п.7.</w:t>
            </w:r>
            <w:r w:rsidRPr="00C85F55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C85F55">
              <w:rPr>
                <w:rFonts w:ascii="Times New Roman" w:hAnsi="Times New Roman"/>
                <w:sz w:val="24"/>
                <w:szCs w:val="24"/>
              </w:rPr>
              <w:t>Правил обращения с отходами производства и потребления в части осветительных устройств, электрических ламп ненадлежащие сбор, накопление, использование, обезвреживание, транспортирование которых может повлечь причинение вреда жизни, здоровью граждан, вреда животным, растениям и окружающей среды», утв. Постановлением Правительства РФ №681 от 03.09.2010 г.</w:t>
            </w:r>
          </w:p>
          <w:p w:rsidR="00C85F55" w:rsidRPr="00C85F55" w:rsidRDefault="00C85F55" w:rsidP="00C85F5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F55">
              <w:rPr>
                <w:rFonts w:ascii="Times New Roman" w:hAnsi="Times New Roman"/>
                <w:sz w:val="24"/>
                <w:szCs w:val="24"/>
              </w:rPr>
              <w:t xml:space="preserve">ч.2 ст.11 Федерального закона №89-ФЗ от 24.06.1998 г. «Об отходах производства и потребления» </w:t>
            </w:r>
          </w:p>
        </w:tc>
      </w:tr>
    </w:tbl>
    <w:p w:rsidR="00C85F55" w:rsidRDefault="00C85F55" w:rsidP="00091A80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758A9" w:rsidRPr="00A758A9" w:rsidRDefault="00A758A9" w:rsidP="00091A8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58A9">
        <w:rPr>
          <w:rFonts w:ascii="Times New Roman" w:hAnsi="Times New Roman"/>
          <w:sz w:val="24"/>
          <w:szCs w:val="24"/>
        </w:rPr>
        <w:t xml:space="preserve">Юридическими лицами и индивидуальными предпринимателями проведены обжалования результатов мероприятий по контролю, проведенных </w:t>
      </w:r>
      <w:r>
        <w:rPr>
          <w:rFonts w:ascii="Times New Roman" w:hAnsi="Times New Roman"/>
          <w:sz w:val="24"/>
          <w:szCs w:val="24"/>
        </w:rPr>
        <w:t>Межрегиональным управлением № 118</w:t>
      </w:r>
      <w:r w:rsidRPr="00A758A9">
        <w:rPr>
          <w:rFonts w:ascii="Times New Roman" w:hAnsi="Times New Roman"/>
          <w:sz w:val="24"/>
          <w:szCs w:val="24"/>
        </w:rPr>
        <w:t xml:space="preserve"> ФМБА России:</w:t>
      </w:r>
    </w:p>
    <w:p w:rsidR="00A758A9" w:rsidRPr="00A758A9" w:rsidRDefault="00A758A9" w:rsidP="00A758A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58A9">
        <w:rPr>
          <w:rFonts w:ascii="Times New Roman" w:hAnsi="Times New Roman"/>
          <w:sz w:val="24"/>
          <w:szCs w:val="24"/>
        </w:rPr>
        <w:t>- в досудебном порядке – 2</w:t>
      </w:r>
      <w:r>
        <w:rPr>
          <w:rFonts w:ascii="Times New Roman" w:hAnsi="Times New Roman"/>
          <w:sz w:val="24"/>
          <w:szCs w:val="24"/>
        </w:rPr>
        <w:t xml:space="preserve">; </w:t>
      </w:r>
    </w:p>
    <w:p w:rsidR="00A758A9" w:rsidRDefault="00A758A9" w:rsidP="00A758A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58A9">
        <w:rPr>
          <w:rFonts w:ascii="Times New Roman" w:hAnsi="Times New Roman"/>
          <w:sz w:val="24"/>
          <w:szCs w:val="24"/>
        </w:rPr>
        <w:t xml:space="preserve">- в судебном порядке </w:t>
      </w:r>
      <w:r>
        <w:rPr>
          <w:rFonts w:ascii="Times New Roman" w:hAnsi="Times New Roman"/>
          <w:sz w:val="24"/>
          <w:szCs w:val="24"/>
        </w:rPr>
        <w:t>–</w:t>
      </w:r>
      <w:r w:rsidRPr="00A758A9">
        <w:rPr>
          <w:rFonts w:ascii="Times New Roman" w:hAnsi="Times New Roman"/>
          <w:sz w:val="24"/>
          <w:szCs w:val="24"/>
        </w:rPr>
        <w:t xml:space="preserve"> 1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A758A9" w:rsidRDefault="00A758A9" w:rsidP="00A758A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758A9" w:rsidRPr="00A758A9" w:rsidRDefault="00A758A9" w:rsidP="00A758A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Межрегиональным управлением № 118 ФМБА России объявлено 1 предостережение о недопустимости нарушения обязательных требований.</w:t>
      </w:r>
    </w:p>
    <w:p w:rsidR="009540F5" w:rsidRDefault="009540F5" w:rsidP="00091A80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91A80" w:rsidRDefault="00091A80" w:rsidP="00091A8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Количество административных наказаний, наложенных по итогам проверок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в том числе при плановых проверках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при внеплановых проверках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091A80" w:rsidRDefault="00091A80" w:rsidP="00091A80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63,2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 случаев постановление о назначении административного наказания вынесено в виде штрафа и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36,8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 случаев - в виде предупреждения. Постановлений о назначении административного наказания в виде административного штрафа вынесено в отношении граждан 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 (0%),</w:t>
      </w:r>
      <w:r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должностных лиц 10 (83,4%), на индивидуальных предпринимателей - 1 (8,3%), на юридическое лицо - 1 (8,3%).</w:t>
      </w:r>
    </w:p>
    <w:p w:rsidR="00091A80" w:rsidRDefault="00091A80" w:rsidP="00091A8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Общая сумма наложенных административных штрафов составила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34,5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091A80" w:rsidRDefault="00091A80" w:rsidP="00091A8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Общая сумма взысканных административных штрафов составила 75,5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(с учетом штрафов, наложенных в 2019 году).</w:t>
      </w:r>
    </w:p>
    <w:p w:rsidR="00091A80" w:rsidRDefault="00091A80" w:rsidP="00091A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1A80" w:rsidRDefault="00091A80" w:rsidP="00302B3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При анализе выявленных нарушений обязательных требований законодательства в сфере обеспечения санитарно-эпидемиологического благополучия населения в 2020 г., установлено, что в структуре нарушений обязательных требований и вынесенных постановлений преобладают штрафы, наложенные:</w:t>
      </w:r>
    </w:p>
    <w:p w:rsidR="00091A80" w:rsidRDefault="00091A80" w:rsidP="00091A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по статье 6.3. Нарушение законодательства в области обеспечения санитарно-эпидемиологического благополучия населения;</w:t>
      </w:r>
    </w:p>
    <w:p w:rsidR="00091A80" w:rsidRDefault="00091A80" w:rsidP="00091A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по статье 6.6. Нарушение санитарно-эпидемиологических требований к организации питания населения;</w:t>
      </w:r>
    </w:p>
    <w:p w:rsidR="00091A80" w:rsidRDefault="00091A80" w:rsidP="00091A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по статье 6.7. Нарушение санитарно-эпидемиологических требований к условиям воспитания и обучения;</w:t>
      </w:r>
    </w:p>
    <w:p w:rsidR="00091A80" w:rsidRDefault="00091A80" w:rsidP="00091A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по ч. 1 ст. 19.5.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муниципальный контроль.</w:t>
      </w:r>
    </w:p>
    <w:p w:rsidR="00A758A9" w:rsidRDefault="00A758A9" w:rsidP="00091A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1A80" w:rsidRDefault="00091A80" w:rsidP="00091A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1A80" w:rsidRDefault="00091A80" w:rsidP="00091A8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>Государственный контроль за обеспечением безопасности донорской крови и её компонентов</w:t>
      </w:r>
    </w:p>
    <w:p w:rsidR="00091A80" w:rsidRDefault="00091A80" w:rsidP="00091A8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Субъектами профилактических мероприятий при осуществлении государственного контроля за обеспечением безопасности донорской крови и ее компонентов являются субъекты обращения донорской крови и ее компонентов - организации, осуществляющие:</w:t>
      </w:r>
    </w:p>
    <w:p w:rsidR="00091A80" w:rsidRDefault="00091A80" w:rsidP="00091A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заготовку, хранение, транспортировку донорской крови и ее компонентов (станции переливания крови);</w:t>
      </w:r>
    </w:p>
    <w:p w:rsidR="00091A80" w:rsidRDefault="00091A80" w:rsidP="00091A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заготовку, хранение, транспортировку и клиническое использование донорской крови и ее компонентов (организации, имеющие отделения переливания крови (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трансфузиологические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отделения);</w:t>
      </w:r>
    </w:p>
    <w:p w:rsidR="00091A80" w:rsidRDefault="00091A80" w:rsidP="00091A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хранение, транспортировку и клиническое использование донорской крови и ее компонентов (организации, имеющие кабинеты переливания крови (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трансфузиологические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кабинеты).</w:t>
      </w:r>
    </w:p>
    <w:p w:rsidR="00091A80" w:rsidRDefault="00091A80" w:rsidP="00091A80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Постановление Правительства Российской Федерации от 10 марта 2020 г. № 255 «Об утверждении Положения о государственном контроле за обеспечением безопасности донорской крови и ее компонентов» в 2020 году определило, что Государственный контроль осуществляется с применением риск-ориентированного подхода и с привлечением при необходимости экспертов или экспертных организаций.</w:t>
      </w:r>
    </w:p>
    <w:p w:rsidR="00302B35" w:rsidRDefault="00302B35" w:rsidP="00302B35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2020 году на контроле МРУ №118 ФМБА России находилось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46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субъектов обращения донорской крови и ее компонентов. </w:t>
      </w:r>
    </w:p>
    <w:p w:rsidR="00302B35" w:rsidRDefault="00302B35" w:rsidP="00091A8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31"/>
        <w:gridCol w:w="4814"/>
      </w:tblGrid>
      <w:tr w:rsidR="00302B35" w:rsidTr="00302B35">
        <w:trPr>
          <w:trHeight w:val="606"/>
        </w:trPr>
        <w:tc>
          <w:tcPr>
            <w:tcW w:w="4531" w:type="dxa"/>
          </w:tcPr>
          <w:p w:rsidR="00302B35" w:rsidRDefault="00302B35" w:rsidP="00BD7E8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Категория риска</w:t>
            </w:r>
          </w:p>
        </w:tc>
        <w:tc>
          <w:tcPr>
            <w:tcW w:w="4814" w:type="dxa"/>
          </w:tcPr>
          <w:p w:rsidR="00302B35" w:rsidRDefault="00302B35" w:rsidP="00BD7E8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субъектов, находящихся под контролем</w:t>
            </w:r>
          </w:p>
        </w:tc>
      </w:tr>
      <w:tr w:rsidR="00302B35" w:rsidTr="00E71757">
        <w:tc>
          <w:tcPr>
            <w:tcW w:w="4531" w:type="dxa"/>
          </w:tcPr>
          <w:p w:rsidR="00302B35" w:rsidRDefault="00302B35" w:rsidP="00302B35">
            <w:pPr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Высокий риск </w:t>
            </w:r>
          </w:p>
        </w:tc>
        <w:tc>
          <w:tcPr>
            <w:tcW w:w="4814" w:type="dxa"/>
          </w:tcPr>
          <w:p w:rsidR="00302B35" w:rsidRDefault="00302B35" w:rsidP="00BD7E8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02B35" w:rsidTr="00B35D05">
        <w:tc>
          <w:tcPr>
            <w:tcW w:w="4531" w:type="dxa"/>
          </w:tcPr>
          <w:p w:rsidR="00302B35" w:rsidRDefault="00302B35" w:rsidP="00302B35">
            <w:pPr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Значительный риск </w:t>
            </w:r>
          </w:p>
        </w:tc>
        <w:tc>
          <w:tcPr>
            <w:tcW w:w="4814" w:type="dxa"/>
          </w:tcPr>
          <w:p w:rsidR="00302B35" w:rsidRDefault="00302B35" w:rsidP="00BD7E8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02B35" w:rsidTr="007612C9">
        <w:tc>
          <w:tcPr>
            <w:tcW w:w="4531" w:type="dxa"/>
          </w:tcPr>
          <w:p w:rsidR="00302B35" w:rsidRDefault="00302B35" w:rsidP="00302B35">
            <w:pPr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Средний риск </w:t>
            </w:r>
          </w:p>
        </w:tc>
        <w:tc>
          <w:tcPr>
            <w:tcW w:w="4814" w:type="dxa"/>
          </w:tcPr>
          <w:p w:rsidR="00302B35" w:rsidRDefault="00302B35" w:rsidP="00BD7E8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02B35" w:rsidTr="00872A10">
        <w:tc>
          <w:tcPr>
            <w:tcW w:w="4531" w:type="dxa"/>
          </w:tcPr>
          <w:p w:rsidR="00302B35" w:rsidRDefault="00302B35" w:rsidP="00302B35">
            <w:pPr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Умеренный риск </w:t>
            </w:r>
          </w:p>
        </w:tc>
        <w:tc>
          <w:tcPr>
            <w:tcW w:w="4814" w:type="dxa"/>
          </w:tcPr>
          <w:p w:rsidR="00302B35" w:rsidRDefault="00302B35" w:rsidP="00BD7E8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</w:tr>
    </w:tbl>
    <w:p w:rsidR="00302B35" w:rsidRDefault="00302B35" w:rsidP="00091A80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91A80" w:rsidRDefault="00091A80" w:rsidP="009540F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рамках государственного контроля за обеспечением безопасности донорской крови и ее компонентов в 1 квартале 2020 года МРУ №118 ФМБА России проведены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внеплановые проверки субъектов обращения донорской крови и ее компонентов по контролю исполнения предписаний. Нарушений выявлено не было.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Во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II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IV</w:t>
      </w:r>
      <w:r w:rsidRPr="00091A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квартале 2020 года в соответствии с постановлением Правительства РФ от 03.04.2020 года № 438 «Об особенностях осуществления в 2020 году государственного контроля (надзора), муниципального контроля и о внесении изменения в пункт 7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предпринимателей» (с изменениями и дополнениями от 22.04.2020 и 13.06.2020) ходатайств от учреждений о проведении внеплановых проверок по выполнению предписаний в адрес МРУ №118 не поступало и оставшаяся часть проверок была отменена ввиду невозможности их проведения.</w:t>
      </w:r>
    </w:p>
    <w:p w:rsidR="00091A80" w:rsidRDefault="00091A80" w:rsidP="00091A80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Извещений в соответствии с Порядком представления информации о реакциях и об осложнениях, возникших у реципиентов в связи с трансфузией (переливанием) донорской крови и (или) её компонентов 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 МРУ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№118 ФМБА России не поступало.</w:t>
      </w:r>
    </w:p>
    <w:p w:rsidR="009540F5" w:rsidRPr="009540F5" w:rsidRDefault="009540F5" w:rsidP="009540F5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Результаты</w:t>
      </w:r>
      <w:r w:rsidRPr="009540F5">
        <w:rPr>
          <w:rFonts w:ascii="Times New Roman" w:hAnsi="Times New Roman"/>
          <w:sz w:val="24"/>
          <w:szCs w:val="24"/>
        </w:rPr>
        <w:t xml:space="preserve"> мероприятий по контролю, проведенных Межрегиональным управлением № 118 ФМБА России</w:t>
      </w:r>
      <w:r>
        <w:rPr>
          <w:rFonts w:ascii="Times New Roman" w:hAnsi="Times New Roman"/>
          <w:sz w:val="24"/>
          <w:szCs w:val="24"/>
        </w:rPr>
        <w:t>, юридическим лицами обжалованы не были, предостережений о недопустимости нарушения обязательных требований, объявлено не было.</w:t>
      </w:r>
    </w:p>
    <w:sectPr w:rsidR="009540F5" w:rsidRPr="009540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A80"/>
    <w:rsid w:val="00091A80"/>
    <w:rsid w:val="00302B35"/>
    <w:rsid w:val="003929B7"/>
    <w:rsid w:val="007338AC"/>
    <w:rsid w:val="008F59DF"/>
    <w:rsid w:val="009540F5"/>
    <w:rsid w:val="00A758A9"/>
    <w:rsid w:val="00C85F55"/>
    <w:rsid w:val="00D56926"/>
    <w:rsid w:val="00D75C9F"/>
    <w:rsid w:val="00ED62B6"/>
    <w:rsid w:val="00EF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B470D1-CE00-4F95-8729-F93783E3B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A80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F59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28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12015118.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1678</Words>
  <Characters>9570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</dc:creator>
  <cp:keywords/>
  <dc:description/>
  <cp:lastModifiedBy>User10</cp:lastModifiedBy>
  <cp:revision>4</cp:revision>
  <dcterms:created xsi:type="dcterms:W3CDTF">2021-01-20T11:36:00Z</dcterms:created>
  <dcterms:modified xsi:type="dcterms:W3CDTF">2021-01-20T11:40:00Z</dcterms:modified>
</cp:coreProperties>
</file>